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39B8" w14:textId="746D4CFF" w:rsidR="000A251E" w:rsidRPr="006E5B3F" w:rsidRDefault="004513BF" w:rsidP="00E3219E">
      <w:pPr>
        <w:spacing w:line="240" w:lineRule="auto"/>
        <w:rPr>
          <w:b/>
          <w:bCs/>
          <w:u w:val="single"/>
        </w:rPr>
      </w:pPr>
      <w:r w:rsidRPr="006E5B3F">
        <w:rPr>
          <w:b/>
          <w:bCs/>
          <w:u w:val="single"/>
        </w:rPr>
        <w:t xml:space="preserve">Richard Simon’s </w:t>
      </w:r>
      <w:r w:rsidRPr="0028096A">
        <w:rPr>
          <w:b/>
          <w:bCs/>
          <w:i/>
          <w:iCs/>
          <w:u w:val="single"/>
        </w:rPr>
        <w:t>Thomia</w:t>
      </w:r>
    </w:p>
    <w:p w14:paraId="4D661AE4" w14:textId="563F10BA" w:rsidR="004513BF" w:rsidRPr="006E5B3F" w:rsidRDefault="004513BF" w:rsidP="00E3219E">
      <w:pPr>
        <w:spacing w:line="240" w:lineRule="auto"/>
        <w:rPr>
          <w:b/>
          <w:bCs/>
        </w:rPr>
      </w:pPr>
      <w:r w:rsidRPr="006E5B3F">
        <w:rPr>
          <w:b/>
          <w:bCs/>
        </w:rPr>
        <w:t>By Uditha Devapriya</w:t>
      </w:r>
    </w:p>
    <w:p w14:paraId="3D12B766" w14:textId="77777777" w:rsidR="004513BF" w:rsidRPr="006E5B3F" w:rsidRDefault="004513BF" w:rsidP="00E3219E">
      <w:pPr>
        <w:spacing w:line="240" w:lineRule="auto"/>
      </w:pPr>
    </w:p>
    <w:p w14:paraId="707C5DA3" w14:textId="19993133" w:rsidR="004513BF" w:rsidRPr="00601AFA" w:rsidRDefault="004513BF" w:rsidP="00E3219E">
      <w:pPr>
        <w:spacing w:line="240" w:lineRule="auto"/>
        <w:rPr>
          <w:b/>
          <w:bCs/>
          <w:i/>
          <w:iCs/>
        </w:rPr>
      </w:pPr>
      <w:r w:rsidRPr="00601AFA">
        <w:rPr>
          <w:b/>
          <w:bCs/>
          <w:i/>
          <w:iCs/>
        </w:rPr>
        <w:t xml:space="preserve">Review of </w:t>
      </w:r>
      <w:r w:rsidR="00601AFA">
        <w:rPr>
          <w:b/>
          <w:bCs/>
          <w:i/>
          <w:iCs/>
        </w:rPr>
        <w:t>“</w:t>
      </w:r>
      <w:r w:rsidRPr="00601AFA">
        <w:rPr>
          <w:b/>
          <w:bCs/>
          <w:i/>
          <w:iCs/>
        </w:rPr>
        <w:t>Thomia: The Entangled Histories of Lanka and Her Greatest Public School</w:t>
      </w:r>
      <w:r w:rsidR="00601AFA">
        <w:rPr>
          <w:b/>
          <w:bCs/>
          <w:i/>
          <w:iCs/>
        </w:rPr>
        <w:t>”</w:t>
      </w:r>
      <w:r w:rsidRPr="00601AFA">
        <w:rPr>
          <w:b/>
          <w:bCs/>
          <w:i/>
          <w:iCs/>
        </w:rPr>
        <w:t xml:space="preserve"> by Richard Simon. In </w:t>
      </w:r>
      <w:r w:rsidR="006E5B3F" w:rsidRPr="00601AFA">
        <w:rPr>
          <w:b/>
          <w:bCs/>
          <w:i/>
          <w:iCs/>
        </w:rPr>
        <w:t>2</w:t>
      </w:r>
      <w:r w:rsidRPr="00601AFA">
        <w:rPr>
          <w:b/>
          <w:bCs/>
          <w:i/>
          <w:iCs/>
        </w:rPr>
        <w:t xml:space="preserve"> volumes. Lazari Press. </w:t>
      </w:r>
      <w:r w:rsidR="00601AFA">
        <w:rPr>
          <w:b/>
          <w:bCs/>
          <w:i/>
          <w:iCs/>
        </w:rPr>
        <w:t>869</w:t>
      </w:r>
      <w:r w:rsidRPr="00601AFA">
        <w:rPr>
          <w:b/>
          <w:bCs/>
          <w:i/>
          <w:iCs/>
        </w:rPr>
        <w:t xml:space="preserve"> pages.</w:t>
      </w:r>
    </w:p>
    <w:p w14:paraId="54D1C84C" w14:textId="670E3A98" w:rsidR="006E5B3F" w:rsidRDefault="006E5B3F" w:rsidP="00E3219E">
      <w:pPr>
        <w:spacing w:line="240" w:lineRule="auto"/>
      </w:pPr>
    </w:p>
    <w:p w14:paraId="77A995A5" w14:textId="632B50DE" w:rsidR="006E5B3F" w:rsidRDefault="00EF5B34" w:rsidP="00E3219E">
      <w:pPr>
        <w:spacing w:line="240" w:lineRule="auto"/>
      </w:pPr>
      <w:r>
        <w:t xml:space="preserve">Richard Simon’s </w:t>
      </w:r>
      <w:r w:rsidRPr="00601AFA">
        <w:rPr>
          <w:i/>
          <w:iCs/>
        </w:rPr>
        <w:t>Thomia</w:t>
      </w:r>
      <w:r>
        <w:t xml:space="preserve"> is a massive undertaking, </w:t>
      </w:r>
      <w:r w:rsidR="003742E5">
        <w:t>though</w:t>
      </w:r>
      <w:r>
        <w:t xml:space="preserve"> to describe it as such is to indulge in cliches hardly deserving of such books. Where does one begin with </w:t>
      </w:r>
      <w:r w:rsidR="00392A2A">
        <w:t>a publication</w:t>
      </w:r>
      <w:r>
        <w:t xml:space="preserve"> like this? It is, as the author notes at the beginning, not just a history of “Lanka’s greatest school”, but a fairly comprehensive and I would say eclectic history of Sri Lanka before and after British rule. The author is at his best when he draws attention to the parallel histories of school and country. Needless to say, he is at his best throughout.</w:t>
      </w:r>
    </w:p>
    <w:p w14:paraId="65BE1397" w14:textId="77777777" w:rsidR="00EF5B34" w:rsidRDefault="00EF5B34" w:rsidP="00E3219E">
      <w:pPr>
        <w:spacing w:line="240" w:lineRule="auto"/>
      </w:pPr>
    </w:p>
    <w:p w14:paraId="7FC82C1F" w14:textId="58BD80D6" w:rsidR="00EF5B34" w:rsidRDefault="00EF5B34" w:rsidP="00E3219E">
      <w:pPr>
        <w:spacing w:line="240" w:lineRule="auto"/>
      </w:pPr>
      <w:r>
        <w:t xml:space="preserve">This is the </w:t>
      </w:r>
      <w:r w:rsidRPr="00E3219E">
        <w:rPr>
          <w:i/>
          <w:iCs/>
        </w:rPr>
        <w:t>nth</w:t>
      </w:r>
      <w:r>
        <w:t xml:space="preserve"> book on S Thomas’ College, and in many ways the most idiosyncratic. The first book on S Thomas’ came out during its Mutwal years: Christian David’s slim account, first published in </w:t>
      </w:r>
      <w:r w:rsidR="000E04E9">
        <w:t>1894</w:t>
      </w:r>
      <w:r>
        <w:t xml:space="preserve">. This was followed by a series of special volumes and publications </w:t>
      </w:r>
      <w:r w:rsidR="00392A2A">
        <w:t>which</w:t>
      </w:r>
      <w:r>
        <w:t xml:space="preserve"> culminated in W. T. Keble’s magnificent book in 1937, followed </w:t>
      </w:r>
      <w:r w:rsidR="000E04E9">
        <w:t>more than half a century</w:t>
      </w:r>
      <w:r>
        <w:t xml:space="preserve"> later by Marc Bilimoria’s </w:t>
      </w:r>
      <w:r w:rsidRPr="000E04E9">
        <w:rPr>
          <w:i/>
          <w:iCs/>
        </w:rPr>
        <w:t>75 Years at Mount</w:t>
      </w:r>
      <w:r>
        <w:t xml:space="preserve">. What distinguishes Simon’s book from all these works, fine as they are, is that Simon’s </w:t>
      </w:r>
      <w:r w:rsidR="00D65962">
        <w:t>narrative</w:t>
      </w:r>
      <w:r>
        <w:t xml:space="preserve"> is Simon’s own: it is not authorised, it lacks patronage, </w:t>
      </w:r>
      <w:r w:rsidR="00C26757">
        <w:t>and</w:t>
      </w:r>
      <w:r w:rsidR="003742E5">
        <w:t>,</w:t>
      </w:r>
      <w:r w:rsidR="00C26757">
        <w:t xml:space="preserve"> </w:t>
      </w:r>
      <w:r w:rsidR="000E04E9">
        <w:t xml:space="preserve">perhaps </w:t>
      </w:r>
      <w:r w:rsidR="00C26757">
        <w:t>as a result,</w:t>
      </w:r>
      <w:r>
        <w:t xml:space="preserve"> is</w:t>
      </w:r>
      <w:r w:rsidR="000E04E9">
        <w:t xml:space="preserve"> </w:t>
      </w:r>
      <w:r w:rsidR="003742E5">
        <w:t xml:space="preserve">surprisingly </w:t>
      </w:r>
      <w:r>
        <w:t xml:space="preserve">frank and </w:t>
      </w:r>
      <w:r w:rsidR="00C26757">
        <w:t>sincere</w:t>
      </w:r>
      <w:r>
        <w:t>.</w:t>
      </w:r>
    </w:p>
    <w:p w14:paraId="4D6909B1" w14:textId="77777777" w:rsidR="00CE07C0" w:rsidRDefault="00CE07C0" w:rsidP="00E3219E">
      <w:pPr>
        <w:spacing w:line="240" w:lineRule="auto"/>
      </w:pPr>
    </w:p>
    <w:p w14:paraId="6899FC88" w14:textId="59223B61" w:rsidR="00EF5B34" w:rsidRDefault="00EF5B34" w:rsidP="00E3219E">
      <w:pPr>
        <w:spacing w:line="240" w:lineRule="auto"/>
      </w:pPr>
      <w:r w:rsidRPr="00E37EC3">
        <w:rPr>
          <w:i/>
          <w:iCs/>
        </w:rPr>
        <w:t>Thomia</w:t>
      </w:r>
      <w:r>
        <w:t xml:space="preserve"> begins with the </w:t>
      </w:r>
      <w:r w:rsidR="00392A2A">
        <w:t>growth</w:t>
      </w:r>
      <w:r>
        <w:t xml:space="preserve"> of the Evangelical missionary movement in the tropics. It </w:t>
      </w:r>
      <w:r w:rsidR="003742E5">
        <w:t>proceeds</w:t>
      </w:r>
      <w:r>
        <w:t xml:space="preserve"> to James Chapman’s arrival in Ceylon and describes in broad, evocative detail his </w:t>
      </w:r>
      <w:r w:rsidR="001E700F">
        <w:t>efforts</w:t>
      </w:r>
      <w:r>
        <w:t xml:space="preserve"> at </w:t>
      </w:r>
      <w:r w:rsidR="00392A2A">
        <w:t>founding</w:t>
      </w:r>
      <w:r>
        <w:t xml:space="preserve"> a “native” Christian </w:t>
      </w:r>
      <w:r w:rsidR="00D65962">
        <w:t>College</w:t>
      </w:r>
      <w:r>
        <w:t xml:space="preserve">. Chapman’s contribution, at a time when elite education in </w:t>
      </w:r>
      <w:r w:rsidR="003742E5">
        <w:t>Colombo</w:t>
      </w:r>
      <w:r>
        <w:t xml:space="preserve"> </w:t>
      </w:r>
      <w:r w:rsidR="000E04E9">
        <w:t>was restricted to the ubiquitous Colombo Academy</w:t>
      </w:r>
      <w:r>
        <w:t xml:space="preserve">, was immense to say the least. Yet as Simon </w:t>
      </w:r>
      <w:r w:rsidR="003742E5">
        <w:t>notes</w:t>
      </w:r>
      <w:r>
        <w:t xml:space="preserve">, Chapman </w:t>
      </w:r>
      <w:r w:rsidR="003742E5">
        <w:t>lacked official</w:t>
      </w:r>
      <w:r>
        <w:t xml:space="preserve"> patronage and had to struggle in the first few years of S Thomas’ founding.</w:t>
      </w:r>
      <w:r w:rsidR="00392A2A">
        <w:t xml:space="preserve"> When it was established on 3 February 1851, few would have entertained much hope for it.</w:t>
      </w:r>
    </w:p>
    <w:p w14:paraId="2BD21A14" w14:textId="77777777" w:rsidR="00392A2A" w:rsidRDefault="00392A2A" w:rsidP="00E3219E">
      <w:pPr>
        <w:spacing w:line="240" w:lineRule="auto"/>
      </w:pPr>
    </w:p>
    <w:p w14:paraId="561C189C" w14:textId="1F11F68C" w:rsidR="00392A2A" w:rsidRDefault="00392A2A" w:rsidP="00E3219E">
      <w:pPr>
        <w:spacing w:line="240" w:lineRule="auto"/>
      </w:pPr>
      <w:r>
        <w:t xml:space="preserve">Yet by the end of the decade, the </w:t>
      </w:r>
      <w:r w:rsidR="00E37EC3">
        <w:t>College</w:t>
      </w:r>
      <w:r>
        <w:t xml:space="preserve"> had defied all expectations. Given my interest in 19th century Ceylonese history, I found Simon’s descriptions of the early struggles waged by the school interesting. </w:t>
      </w:r>
      <w:r w:rsidR="00C444CA">
        <w:t>As</w:t>
      </w:r>
      <w:r>
        <w:t xml:space="preserve"> historians like K. M. de Silva </w:t>
      </w:r>
      <w:r w:rsidR="005A626B">
        <w:t>have</w:t>
      </w:r>
      <w:r>
        <w:t xml:space="preserve"> </w:t>
      </w:r>
      <w:r w:rsidR="00EC20DB">
        <w:t>observed</w:t>
      </w:r>
      <w:r>
        <w:t xml:space="preserve">, </w:t>
      </w:r>
      <w:r w:rsidR="00C444CA">
        <w:t xml:space="preserve">the period from 1850 to 1880 was marked </w:t>
      </w:r>
      <w:r>
        <w:t xml:space="preserve">by crests and troughs in the Ceylonese economy. It was during </w:t>
      </w:r>
      <w:r w:rsidR="00EC20DB">
        <w:t xml:space="preserve">these </w:t>
      </w:r>
      <w:r w:rsidR="00C444CA">
        <w:t>years</w:t>
      </w:r>
      <w:r>
        <w:t xml:space="preserve"> that the plantation sector, in particular coffee, </w:t>
      </w:r>
      <w:r w:rsidR="00C444CA">
        <w:t>recorded a peak</w:t>
      </w:r>
      <w:r>
        <w:t xml:space="preserve">, opening S Thomas’ </w:t>
      </w:r>
      <w:r w:rsidR="00EC20DB">
        <w:t xml:space="preserve">up </w:t>
      </w:r>
      <w:r>
        <w:t xml:space="preserve">to a dedicated, dependable cohort of Old Boys and patrons. Among these, of course, was Sampson Rajapakse, a figure who looms significantly in all accounts of S Thomas’ and who occupies centre-stage in the first few </w:t>
      </w:r>
      <w:r w:rsidR="00E37EC3">
        <w:t>sections</w:t>
      </w:r>
      <w:r>
        <w:t xml:space="preserve"> </w:t>
      </w:r>
      <w:r w:rsidR="00E37EC3">
        <w:t>of</w:t>
      </w:r>
      <w:r>
        <w:t xml:space="preserve"> Simon’s book.</w:t>
      </w:r>
    </w:p>
    <w:p w14:paraId="4A1B3D75" w14:textId="77777777" w:rsidR="00E156D3" w:rsidRDefault="00E156D3" w:rsidP="00E3219E">
      <w:pPr>
        <w:spacing w:line="240" w:lineRule="auto"/>
      </w:pPr>
    </w:p>
    <w:p w14:paraId="4823C93C" w14:textId="0A9473DE" w:rsidR="00E156D3" w:rsidRPr="00E156D3" w:rsidRDefault="00E156D3" w:rsidP="00E3219E">
      <w:pPr>
        <w:spacing w:line="240" w:lineRule="auto"/>
        <w:rPr>
          <w:i/>
          <w:iCs/>
        </w:rPr>
      </w:pPr>
      <w:r w:rsidRPr="00E156D3">
        <w:rPr>
          <w:i/>
          <w:iCs/>
        </w:rPr>
        <w:t>“Help of a more immediate kind came from that unswervingly loyal friend of the College, Sampson Rajapakse. A keen supporter and benefactor of the Sinhalese Buddhist revival as well as a loyal subject of Queen Victoria, the old mudliyar was also, besides, an indefatigable philanthropist… a man who could afford to entertain four thousand guests at home to celebrate his appointment as Gate Mudliyar.” (page 129)</w:t>
      </w:r>
    </w:p>
    <w:p w14:paraId="4D5DCF4E" w14:textId="77777777" w:rsidR="00E156D3" w:rsidRDefault="00E156D3" w:rsidP="00E3219E">
      <w:pPr>
        <w:spacing w:line="240" w:lineRule="auto"/>
      </w:pPr>
    </w:p>
    <w:p w14:paraId="01399FAC" w14:textId="468943C3" w:rsidR="00E156D3" w:rsidRDefault="00E156D3" w:rsidP="00E3219E">
      <w:pPr>
        <w:spacing w:line="240" w:lineRule="auto"/>
      </w:pPr>
      <w:r>
        <w:t xml:space="preserve">In the colonial </w:t>
      </w:r>
      <w:r w:rsidR="00EC20DB">
        <w:t>order</w:t>
      </w:r>
      <w:r>
        <w:t xml:space="preserve"> of things, Rajapakse occupied a</w:t>
      </w:r>
      <w:r w:rsidR="005A626B">
        <w:t xml:space="preserve"> high</w:t>
      </w:r>
      <w:r>
        <w:t xml:space="preserve"> layer, as Gate Mudliyar. This gave him and his </w:t>
      </w:r>
      <w:r w:rsidR="005A626B">
        <w:t>colleagues</w:t>
      </w:r>
      <w:r>
        <w:t xml:space="preserve"> the agency they </w:t>
      </w:r>
      <w:r w:rsidR="00EC20DB">
        <w:t>required</w:t>
      </w:r>
      <w:r>
        <w:t xml:space="preserve"> to be many things at the same time: </w:t>
      </w:r>
      <w:r w:rsidR="005A626B">
        <w:t xml:space="preserve">committed </w:t>
      </w:r>
      <w:r>
        <w:t xml:space="preserve">philanthropist, fervent Buddhist, loyal subject of the Crown, and in Rajapakse’s </w:t>
      </w:r>
      <w:r>
        <w:lastRenderedPageBreak/>
        <w:t xml:space="preserve">case, </w:t>
      </w:r>
      <w:r w:rsidR="003742E5">
        <w:t>dedicated</w:t>
      </w:r>
      <w:r>
        <w:t xml:space="preserve"> old Royalist, who like all </w:t>
      </w:r>
      <w:r w:rsidR="003742E5">
        <w:t>dedicated</w:t>
      </w:r>
      <w:r>
        <w:t xml:space="preserve"> Royalists, I suppose, came </w:t>
      </w:r>
      <w:r w:rsidR="00E37EC3">
        <w:t>to the</w:t>
      </w:r>
      <w:r>
        <w:t xml:space="preserve"> rescue when S Thomas’ needed </w:t>
      </w:r>
      <w:r w:rsidR="00E37EC3">
        <w:t>it most</w:t>
      </w:r>
      <w:r>
        <w:t xml:space="preserve">. It was this milieu – the colonial bourgeoisie – that provided the two boys’ schools in Colombo the patronage they </w:t>
      </w:r>
      <w:r w:rsidR="003742E5">
        <w:t>required</w:t>
      </w:r>
      <w:r>
        <w:t xml:space="preserve"> in their formative years. Simon delves deeply, and evocatively, into </w:t>
      </w:r>
      <w:r w:rsidR="003742E5">
        <w:t xml:space="preserve">this class, </w:t>
      </w:r>
      <w:r>
        <w:t xml:space="preserve">and from it draws a rich storehouse of </w:t>
      </w:r>
      <w:r w:rsidR="005A626B">
        <w:t>facts and anecdotes</w:t>
      </w:r>
      <w:r>
        <w:t xml:space="preserve"> that keep drawing the reader in.</w:t>
      </w:r>
    </w:p>
    <w:p w14:paraId="4577381C" w14:textId="219044C8" w:rsidR="000E04E9" w:rsidRDefault="00E156D3" w:rsidP="00E3219E">
      <w:pPr>
        <w:spacing w:line="240" w:lineRule="auto"/>
      </w:pPr>
      <w:r>
        <w:br/>
        <w:t xml:space="preserve">It is a paradox of colonial society that </w:t>
      </w:r>
      <w:r w:rsidR="005A626B">
        <w:t>colonialism</w:t>
      </w:r>
      <w:r>
        <w:t xml:space="preserve"> produced </w:t>
      </w:r>
      <w:r w:rsidR="003742E5">
        <w:t>both t</w:t>
      </w:r>
      <w:r>
        <w:t xml:space="preserve">he most loyal subjects of Empire </w:t>
      </w:r>
      <w:r w:rsidRPr="001E700F">
        <w:rPr>
          <w:i/>
          <w:iCs/>
        </w:rPr>
        <w:t>and</w:t>
      </w:r>
      <w:r>
        <w:t xml:space="preserve"> </w:t>
      </w:r>
      <w:r w:rsidR="001E700F">
        <w:t>its most fervent critics</w:t>
      </w:r>
      <w:r>
        <w:t xml:space="preserve">. The contribution schools like S Thomas’ made in this regard cannot be discounted </w:t>
      </w:r>
      <w:r w:rsidR="005A626B">
        <w:t>or</w:t>
      </w:r>
      <w:r>
        <w:t xml:space="preserve"> put aside: </w:t>
      </w:r>
      <w:r w:rsidR="005A626B">
        <w:t>they</w:t>
      </w:r>
      <w:r>
        <w:t xml:space="preserve"> produced Gate Mudliyars but also a stream of radicals and freethinkers, not to mention nationalists, who </w:t>
      </w:r>
      <w:r w:rsidR="001E700F">
        <w:t>did not just</w:t>
      </w:r>
      <w:r>
        <w:t xml:space="preserve"> </w:t>
      </w:r>
      <w:r w:rsidR="001E700F">
        <w:t>question</w:t>
      </w:r>
      <w:r>
        <w:t xml:space="preserve"> colonial rule but raged against their inheritance in doing so.</w:t>
      </w:r>
    </w:p>
    <w:p w14:paraId="4D616B20" w14:textId="77777777" w:rsidR="000E04E9" w:rsidRDefault="000E04E9" w:rsidP="00E3219E">
      <w:pPr>
        <w:spacing w:line="240" w:lineRule="auto"/>
      </w:pPr>
    </w:p>
    <w:p w14:paraId="57E054B5" w14:textId="7F27773E" w:rsidR="00E156D3" w:rsidRDefault="00E156D3" w:rsidP="00E3219E">
      <w:pPr>
        <w:spacing w:line="240" w:lineRule="auto"/>
      </w:pPr>
      <w:r>
        <w:t xml:space="preserve">Simon discusses these aspects </w:t>
      </w:r>
      <w:r w:rsidR="005A626B">
        <w:t>well and</w:t>
      </w:r>
      <w:r>
        <w:t xml:space="preserve"> goes deeper than official accounts</w:t>
      </w:r>
      <w:r w:rsidR="005A626B">
        <w:t xml:space="preserve"> of the school </w:t>
      </w:r>
      <w:r w:rsidR="001E700F">
        <w:t xml:space="preserve">– particularly with controversial episodes </w:t>
      </w:r>
      <w:r w:rsidR="005A626B">
        <w:t>like</w:t>
      </w:r>
      <w:r w:rsidR="001E700F">
        <w:t xml:space="preserve"> Warden Miller’s disowning – there is no other word for it – of A. E. Buultjens from the College roll of honour. Buultjens, who wound up as the father of the trade union movement in Sri Lanka, went to great heights as Principal of Ananda College, Ceylon’s premier Buddhist school. Yet none of these accomplishments could redeem him in the eyes of the </w:t>
      </w:r>
      <w:r w:rsidR="00B53B18">
        <w:t>unremittingly</w:t>
      </w:r>
      <w:r w:rsidR="001E700F">
        <w:t xml:space="preserve"> Evangelical E. F. Miller.</w:t>
      </w:r>
    </w:p>
    <w:p w14:paraId="15EDC2F6" w14:textId="77777777" w:rsidR="001E700F" w:rsidRDefault="001E700F" w:rsidP="00E3219E">
      <w:pPr>
        <w:spacing w:line="240" w:lineRule="auto"/>
      </w:pPr>
    </w:p>
    <w:p w14:paraId="17B8626B" w14:textId="4D383E4C" w:rsidR="00C607A7" w:rsidRDefault="000E04E9" w:rsidP="00E3219E">
      <w:pPr>
        <w:spacing w:line="240" w:lineRule="auto"/>
      </w:pPr>
      <w:r>
        <w:t xml:space="preserve">In </w:t>
      </w:r>
      <w:r w:rsidR="00B53B18">
        <w:t>fact,</w:t>
      </w:r>
      <w:r>
        <w:t xml:space="preserve"> there</w:t>
      </w:r>
      <w:r w:rsidR="001E700F">
        <w:t xml:space="preserve"> is no doubt that the early Wardens</w:t>
      </w:r>
      <w:r w:rsidR="00C607A7">
        <w:t xml:space="preserve"> at S Thomas’</w:t>
      </w:r>
      <w:r w:rsidR="001E700F">
        <w:t xml:space="preserve"> – </w:t>
      </w:r>
      <w:r w:rsidR="004178FD">
        <w:t xml:space="preserve">seven or </w:t>
      </w:r>
      <w:r w:rsidR="003802E4">
        <w:t>eight</w:t>
      </w:r>
      <w:r w:rsidR="001E700F">
        <w:t xml:space="preserve"> of whom served at Mutwal – were </w:t>
      </w:r>
      <w:r w:rsidR="00C26757">
        <w:t>ardent</w:t>
      </w:r>
      <w:r w:rsidR="00C607A7">
        <w:t xml:space="preserve"> Anglicans. They were products of their </w:t>
      </w:r>
      <w:r w:rsidR="00CE07C0">
        <w:t>time and</w:t>
      </w:r>
      <w:r w:rsidR="00C607A7">
        <w:t xml:space="preserve"> made no secret of their allegiances</w:t>
      </w:r>
      <w:r w:rsidR="004178FD">
        <w:t>,</w:t>
      </w:r>
      <w:r w:rsidR="00C607A7">
        <w:t xml:space="preserve"> and in fact displayed </w:t>
      </w:r>
      <w:r>
        <w:t>them</w:t>
      </w:r>
      <w:r w:rsidR="00C607A7">
        <w:t xml:space="preserve">, with pride, on their </w:t>
      </w:r>
      <w:r>
        <w:t>collars</w:t>
      </w:r>
      <w:r w:rsidR="00C607A7">
        <w:t xml:space="preserve">. An essay on Warden </w:t>
      </w:r>
      <w:r w:rsidR="004178FD">
        <w:t xml:space="preserve">Cyril </w:t>
      </w:r>
      <w:r w:rsidR="00C607A7">
        <w:t xml:space="preserve">Wood in the </w:t>
      </w:r>
      <w:r w:rsidR="00C607A7" w:rsidRPr="00B53B18">
        <w:rPr>
          <w:i/>
          <w:iCs/>
        </w:rPr>
        <w:t>Centenary Number</w:t>
      </w:r>
      <w:r w:rsidR="00C607A7">
        <w:t>, published in 1951, for instance, describes him as taking “an</w:t>
      </w:r>
      <w:r w:rsidR="003802E4">
        <w:t xml:space="preserve"> earnest</w:t>
      </w:r>
      <w:r w:rsidR="00C607A7">
        <w:t xml:space="preserve"> interest in the spiritual welfare of the poor ignorant </w:t>
      </w:r>
      <w:r w:rsidR="00C607A7" w:rsidRPr="00D426B0">
        <w:rPr>
          <w:i/>
          <w:iCs/>
        </w:rPr>
        <w:t>Gettara</w:t>
      </w:r>
      <w:r w:rsidR="00C607A7">
        <w:t xml:space="preserve"> people, Buddhists, behind the College premises.” We are told</w:t>
      </w:r>
      <w:r w:rsidR="004178FD">
        <w:t xml:space="preserve"> that</w:t>
      </w:r>
      <w:r w:rsidR="00C607A7">
        <w:t xml:space="preserve"> he would go</w:t>
      </w:r>
      <w:r w:rsidR="00B53B18">
        <w:t xml:space="preserve"> and </w:t>
      </w:r>
      <w:r w:rsidR="00C607A7">
        <w:t>preach to them, “explain to them the Christian religion and admonish them.”</w:t>
      </w:r>
    </w:p>
    <w:p w14:paraId="1069174E" w14:textId="32C25BF0" w:rsidR="00C607A7" w:rsidRDefault="00C607A7" w:rsidP="00E3219E">
      <w:pPr>
        <w:spacing w:line="240" w:lineRule="auto"/>
      </w:pPr>
      <w:r>
        <w:br/>
        <w:t xml:space="preserve">Simon does not whitewash the </w:t>
      </w:r>
      <w:r w:rsidR="00E3219E">
        <w:t>protagonists of his narrative</w:t>
      </w:r>
      <w:r>
        <w:t xml:space="preserve">, nor </w:t>
      </w:r>
      <w:r w:rsidR="00E3219E">
        <w:t>does he apologise for them</w:t>
      </w:r>
      <w:r>
        <w:t xml:space="preserve">. He doesn’t have to: they were very much moulded by circumstances not entirely of their choosing, and imposed themselves </w:t>
      </w:r>
      <w:r w:rsidR="00047E5A">
        <w:t xml:space="preserve">fervently </w:t>
      </w:r>
      <w:r>
        <w:t xml:space="preserve">on an order they felt was ideal in, and for, the society they had settled in. In his first few chapters, Simon explains the great theological battles that became part and parcel of S Thomas’ founding, including the conflict between the High and the Low wings of the </w:t>
      </w:r>
      <w:r w:rsidR="003802E4">
        <w:t>Anglican Church</w:t>
      </w:r>
      <w:r>
        <w:t xml:space="preserve">. The two great players in this battle, which I think forms a </w:t>
      </w:r>
      <w:r w:rsidR="00B53B18">
        <w:t>precursor of sorts to</w:t>
      </w:r>
      <w:r>
        <w:t xml:space="preserve"> the Royal Thomian, </w:t>
      </w:r>
      <w:r w:rsidR="003802E4">
        <w:t>were</w:t>
      </w:r>
      <w:r>
        <w:t xml:space="preserve"> Bishop Chapman and Barcroft Boake, the latter of whom, while serving at the Colombo Academy, became the most sought-after private tutor among the Ceylonese elite.</w:t>
      </w:r>
      <w:r w:rsidR="00E37EC3">
        <w:t xml:space="preserve"> Royalists venerate him, but he </w:t>
      </w:r>
      <w:r w:rsidR="003802E4">
        <w:t>became</w:t>
      </w:r>
      <w:r w:rsidR="00E37EC3">
        <w:t xml:space="preserve"> Chapman’s </w:t>
      </w:r>
      <w:r w:rsidR="00E37EC3" w:rsidRPr="00E37EC3">
        <w:rPr>
          <w:i/>
          <w:iCs/>
        </w:rPr>
        <w:t>bête noire</w:t>
      </w:r>
      <w:r w:rsidR="00E37EC3">
        <w:t>, for perfectly justifiable reasons.</w:t>
      </w:r>
    </w:p>
    <w:p w14:paraId="7471DAA4" w14:textId="77777777" w:rsidR="00C607A7" w:rsidRDefault="00C607A7" w:rsidP="00E3219E">
      <w:pPr>
        <w:spacing w:line="240" w:lineRule="auto"/>
      </w:pPr>
    </w:p>
    <w:p w14:paraId="2DBCD29C" w14:textId="26D9A4DE" w:rsidR="00C607A7" w:rsidRDefault="00C607A7" w:rsidP="00E3219E">
      <w:pPr>
        <w:spacing w:line="240" w:lineRule="auto"/>
      </w:pPr>
      <w:r>
        <w:t xml:space="preserve">By the turn of the century, things had begun to move </w:t>
      </w:r>
      <w:r w:rsidR="00492EAB">
        <w:t>quickly</w:t>
      </w:r>
      <w:r>
        <w:t xml:space="preserve">. The Buddhist Revival, </w:t>
      </w:r>
      <w:r w:rsidR="00492EAB">
        <w:t>and the subsequent uptick in anti-imperialist agitation</w:t>
      </w:r>
      <w:r>
        <w:t>, fuelled a thirst for self-government</w:t>
      </w:r>
      <w:r w:rsidR="00E3219E">
        <w:t xml:space="preserve"> </w:t>
      </w:r>
      <w:r>
        <w:t xml:space="preserve">which </w:t>
      </w:r>
      <w:r w:rsidR="00492EAB">
        <w:t xml:space="preserve">eventually </w:t>
      </w:r>
      <w:r>
        <w:t xml:space="preserve">found expression in the </w:t>
      </w:r>
      <w:r w:rsidR="00492EAB" w:rsidRPr="00492EAB">
        <w:t>Crewe-McCallum Reforms</w:t>
      </w:r>
      <w:r w:rsidR="00492EAB">
        <w:t xml:space="preserve"> (1911) and the Donoughmore Commission (1931). The battle for the Educated Ceylonese seat in 1911 was fought by two Royalists – Marcus Fernando and Ponnambalam Ramanathan – while the first State Council, in 1931, was </w:t>
      </w:r>
      <w:r w:rsidR="00266CF2">
        <w:t>occupied</w:t>
      </w:r>
      <w:r w:rsidR="00492EAB">
        <w:t xml:space="preserve"> by </w:t>
      </w:r>
      <w:r w:rsidR="00052110">
        <w:t>some</w:t>
      </w:r>
      <w:r w:rsidR="00492EAB">
        <w:t xml:space="preserve"> Thomians, including S. W. R. D. Bandaranaike and D. S. Senanayake. </w:t>
      </w:r>
      <w:r w:rsidR="00C74DDF">
        <w:t xml:space="preserve">The situation </w:t>
      </w:r>
      <w:r w:rsidR="003D7245">
        <w:t>reversed</w:t>
      </w:r>
      <w:r w:rsidR="00C74DDF">
        <w:t xml:space="preserve"> </w:t>
      </w:r>
      <w:r w:rsidR="008D00A7">
        <w:t>by the time</w:t>
      </w:r>
      <w:r w:rsidR="00C74DDF">
        <w:t xml:space="preserve"> </w:t>
      </w:r>
      <w:r w:rsidR="008D00A7">
        <w:t>the country</w:t>
      </w:r>
      <w:r w:rsidR="00C74DDF">
        <w:t xml:space="preserve"> secured independence: </w:t>
      </w:r>
      <w:r w:rsidR="00C1366B">
        <w:t>the few</w:t>
      </w:r>
      <w:r w:rsidR="00C74DDF">
        <w:t xml:space="preserve"> Thomians </w:t>
      </w:r>
      <w:r w:rsidR="00790812">
        <w:t xml:space="preserve">had </w:t>
      </w:r>
      <w:r w:rsidR="00C74DDF">
        <w:t>reached the top of the greasy pole.</w:t>
      </w:r>
    </w:p>
    <w:p w14:paraId="02B53264" w14:textId="77777777" w:rsidR="00492EAB" w:rsidRDefault="00492EAB" w:rsidP="00E3219E">
      <w:pPr>
        <w:spacing w:line="240" w:lineRule="auto"/>
      </w:pPr>
    </w:p>
    <w:p w14:paraId="4373F03F" w14:textId="32369CBD" w:rsidR="00492EAB" w:rsidRDefault="00492EAB" w:rsidP="00E3219E">
      <w:pPr>
        <w:spacing w:line="240" w:lineRule="auto"/>
      </w:pPr>
      <w:r>
        <w:lastRenderedPageBreak/>
        <w:t xml:space="preserve">Here we come to a rather troubling period in our country’s history, one which Simon reviews in great, excruciating detail in the second volume of </w:t>
      </w:r>
      <w:r w:rsidR="00FB5AE6">
        <w:t>his book</w:t>
      </w:r>
      <w:r>
        <w:t>.</w:t>
      </w:r>
      <w:r w:rsidR="00FB5AE6">
        <w:t xml:space="preserve"> There were, as he points out, Thomians on all sides of the divide: Senanayake representing the </w:t>
      </w:r>
      <w:r w:rsidR="00266CF2">
        <w:t>vanguard</w:t>
      </w:r>
      <w:r w:rsidR="00FB5AE6">
        <w:t xml:space="preserve"> of the colonial bourgeoisie; S. W. R. D. Bandaranaike founding an alternative </w:t>
      </w:r>
      <w:r w:rsidR="00047E5A">
        <w:t>outfit</w:t>
      </w:r>
      <w:r w:rsidR="00FB5AE6">
        <w:t>, the Sri Lanka Freedom Party, on a more left-of-centre and nationalist platform; and S. J. V. Chelvanayakam agitating for the rights of his people</w:t>
      </w:r>
      <w:r w:rsidR="00EC20DB">
        <w:t>,</w:t>
      </w:r>
      <w:r w:rsidR="00FB5AE6">
        <w:t xml:space="preserve"> at a time when linguistic nationalism, and majoritarianism, had reared its head and was drowning out all moderate voices. Simon depicts the tragedy of it all</w:t>
      </w:r>
      <w:r w:rsidR="005A0CE2">
        <w:t xml:space="preserve">, </w:t>
      </w:r>
      <w:r w:rsidR="00FB5AE6">
        <w:t xml:space="preserve">the 1958 riots, and the almost fatalistic trajectory that </w:t>
      </w:r>
      <w:r w:rsidR="00E3219E">
        <w:t xml:space="preserve">leads </w:t>
      </w:r>
      <w:r w:rsidR="00FB5AE6">
        <w:t xml:space="preserve">to the even more violent racial riots of 1983, as inevitable but avoidable, something </w:t>
      </w:r>
      <w:r w:rsidR="00C26757">
        <w:t>which</w:t>
      </w:r>
      <w:r w:rsidR="00FB5AE6">
        <w:t xml:space="preserve"> could have been </w:t>
      </w:r>
      <w:r w:rsidR="00E3219E">
        <w:t>stamped</w:t>
      </w:r>
      <w:r w:rsidR="00FB5AE6">
        <w:t xml:space="preserve"> </w:t>
      </w:r>
      <w:r w:rsidR="00E3219E">
        <w:t xml:space="preserve">out </w:t>
      </w:r>
      <w:r w:rsidR="00FB5AE6">
        <w:t>had the country, its people, and its rulers stopped to think.</w:t>
      </w:r>
    </w:p>
    <w:p w14:paraId="4EA5E89A" w14:textId="77777777" w:rsidR="00FB5AE6" w:rsidRDefault="00FB5AE6" w:rsidP="00E3219E">
      <w:pPr>
        <w:spacing w:line="240" w:lineRule="auto"/>
      </w:pPr>
    </w:p>
    <w:p w14:paraId="210DF066" w14:textId="7419CB71" w:rsidR="00FB5AE6" w:rsidRDefault="00FB5AE6" w:rsidP="00E3219E">
      <w:pPr>
        <w:spacing w:line="240" w:lineRule="auto"/>
      </w:pPr>
      <w:r>
        <w:t xml:space="preserve">My take on the matter differs somewhat from Simon’s, though I share his agony at what has transpired since then. As Regi Siriwardena </w:t>
      </w:r>
      <w:r w:rsidR="00CE07C0">
        <w:t>has correctly noted</w:t>
      </w:r>
      <w:r>
        <w:t xml:space="preserve">, by 1956 it had become </w:t>
      </w:r>
      <w:r w:rsidR="00CE07C0">
        <w:t>more or less</w:t>
      </w:r>
      <w:r>
        <w:t xml:space="preserve"> impossible to stem the tide of linguistic nationalism. Part of the fault lies </w:t>
      </w:r>
      <w:r w:rsidR="00266CF2">
        <w:t>with</w:t>
      </w:r>
      <w:r>
        <w:t xml:space="preserve"> the old guard who, having recognised the </w:t>
      </w:r>
      <w:r w:rsidR="00A40670">
        <w:t>oncoming deluge</w:t>
      </w:r>
      <w:r>
        <w:t xml:space="preserve"> of majoritarianism, did nothing to stop it. Simon himself critiques D. S. Senanayake </w:t>
      </w:r>
      <w:r w:rsidR="00266CF2">
        <w:t>on</w:t>
      </w:r>
      <w:r>
        <w:t xml:space="preserve"> what he quixotically calls his </w:t>
      </w:r>
      <w:r w:rsidRPr="00FB5AE6">
        <w:rPr>
          <w:i/>
          <w:iCs/>
        </w:rPr>
        <w:t>hemin, hemin</w:t>
      </w:r>
      <w:r>
        <w:t xml:space="preserve"> policy: by </w:t>
      </w:r>
      <w:r w:rsidR="00EC20DB">
        <w:t>1952</w:t>
      </w:r>
      <w:r>
        <w:t>, his death, such policies could only provoke a backlash in the form of Sinhala Only</w:t>
      </w:r>
      <w:r w:rsidR="00266CF2">
        <w:t xml:space="preserve"> in 1956</w:t>
      </w:r>
      <w:r>
        <w:t xml:space="preserve"> and the </w:t>
      </w:r>
      <w:r w:rsidR="00B53B18" w:rsidRPr="00B53B18">
        <w:t>Vaddukoddai Resolution</w:t>
      </w:r>
      <w:r w:rsidR="00266CF2">
        <w:t xml:space="preserve"> 20 years later</w:t>
      </w:r>
      <w:r>
        <w:t>.</w:t>
      </w:r>
    </w:p>
    <w:p w14:paraId="55BD658F" w14:textId="77777777" w:rsidR="00FB5AE6" w:rsidRDefault="00FB5AE6" w:rsidP="00E3219E">
      <w:pPr>
        <w:spacing w:line="240" w:lineRule="auto"/>
      </w:pPr>
    </w:p>
    <w:p w14:paraId="1122C461" w14:textId="35E0A6F8" w:rsidR="00FB5AE6" w:rsidRDefault="00FB5AE6" w:rsidP="00E3219E">
      <w:pPr>
        <w:spacing w:line="240" w:lineRule="auto"/>
      </w:pPr>
      <w:r>
        <w:t xml:space="preserve">Simon is at his best in </w:t>
      </w:r>
      <w:r w:rsidR="00266CF2">
        <w:t>the last few</w:t>
      </w:r>
      <w:r>
        <w:t xml:space="preserve"> chapters when he relates these developments to what </w:t>
      </w:r>
      <w:r w:rsidR="00266CF2">
        <w:t>was</w:t>
      </w:r>
      <w:r>
        <w:t xml:space="preserve"> happening at College. </w:t>
      </w:r>
      <w:r w:rsidR="00266CF2">
        <w:t>He notes</w:t>
      </w:r>
      <w:r>
        <w:t xml:space="preserve"> a steady but inevitable drop in intellectual standards at the school, brought about by what he sees as the privations </w:t>
      </w:r>
      <w:r w:rsidR="00C26757">
        <w:t>that</w:t>
      </w:r>
      <w:r>
        <w:t xml:space="preserve"> successive educational policies foisted on it. The (often) polarising figure of </w:t>
      </w:r>
      <w:r w:rsidR="005D5C08">
        <w:t>Reginald</w:t>
      </w:r>
      <w:r>
        <w:t xml:space="preserve"> de Saram, one of the greatest Wardens any school in Sri Lanka has had, looms significantly in these pages, and it is fitting that Simon should quote from the Prize Day speeches and other interventions </w:t>
      </w:r>
      <w:r w:rsidR="00C26757">
        <w:t>that de Saram</w:t>
      </w:r>
      <w:r>
        <w:t xml:space="preserve"> made at </w:t>
      </w:r>
      <w:r w:rsidR="005B63A7">
        <w:t>a</w:t>
      </w:r>
      <w:r>
        <w:t xml:space="preserve"> crucial </w:t>
      </w:r>
      <w:r w:rsidR="00CE07C0">
        <w:t>turning point</w:t>
      </w:r>
      <w:r>
        <w:t xml:space="preserve"> in </w:t>
      </w:r>
      <w:r w:rsidR="00CE07C0">
        <w:t>our</w:t>
      </w:r>
      <w:r>
        <w:t xml:space="preserve"> history. One of those interventions, his decision to employ the Hela Havula cohort, gets more than a passing mention, though it remains one of the more glaring gaps in all historical accounts of S Thomas’.</w:t>
      </w:r>
    </w:p>
    <w:p w14:paraId="07C209AF" w14:textId="77777777" w:rsidR="00E3219E" w:rsidRDefault="00E3219E" w:rsidP="00E3219E">
      <w:pPr>
        <w:spacing w:line="240" w:lineRule="auto"/>
      </w:pPr>
    </w:p>
    <w:p w14:paraId="26FE7171" w14:textId="589FDFE6" w:rsidR="00266CF2" w:rsidRDefault="00E3219E" w:rsidP="00E3219E">
      <w:pPr>
        <w:spacing w:line="240" w:lineRule="auto"/>
      </w:pPr>
      <w:r>
        <w:t xml:space="preserve">The most rewarding section in this book – and I am hard-pressed to make a selection – is the period to which </w:t>
      </w:r>
      <w:r w:rsidR="00A40670">
        <w:t>the author</w:t>
      </w:r>
      <w:r>
        <w:t xml:space="preserve"> belongs and of which he remains a definitive product: the early 1970s, when S Thomas’ encountered what Rohan Edirisinha once described to me as an intellectual renaissance. In the course of my research for a book on the Church of Ceylon, I went through the College Magazines – many of which were edited by Edirisinha and his comrade-in-arms Chanaka Amaratunga – and the </w:t>
      </w:r>
      <w:r w:rsidR="00B53B18">
        <w:t xml:space="preserve">English </w:t>
      </w:r>
      <w:r>
        <w:t>Literary</w:t>
      </w:r>
      <w:r w:rsidR="00B53B18">
        <w:t xml:space="preserve"> and Debating</w:t>
      </w:r>
      <w:r>
        <w:t xml:space="preserve"> Society Minute Book from this period, and found in them a </w:t>
      </w:r>
      <w:r w:rsidR="00B53B18">
        <w:t xml:space="preserve">rich </w:t>
      </w:r>
      <w:r>
        <w:t xml:space="preserve">storehouse of topics, themes, and debates </w:t>
      </w:r>
      <w:r w:rsidR="00B53B18">
        <w:t>that</w:t>
      </w:r>
      <w:r>
        <w:t xml:space="preserve"> I </w:t>
      </w:r>
      <w:r w:rsidR="00266CF2">
        <w:t>felt</w:t>
      </w:r>
      <w:r>
        <w:t xml:space="preserve"> </w:t>
      </w:r>
      <w:r w:rsidR="005C5DA6">
        <w:t>were</w:t>
      </w:r>
      <w:r>
        <w:t xml:space="preserve"> unprecedented for a school in Sri Lanka.</w:t>
      </w:r>
    </w:p>
    <w:p w14:paraId="2512B274" w14:textId="77777777" w:rsidR="00266CF2" w:rsidRDefault="00266CF2" w:rsidP="00E3219E">
      <w:pPr>
        <w:spacing w:line="240" w:lineRule="auto"/>
      </w:pPr>
    </w:p>
    <w:p w14:paraId="4C200842" w14:textId="2C4A2388" w:rsidR="00E3219E" w:rsidRDefault="00EC20DB" w:rsidP="00E3219E">
      <w:pPr>
        <w:spacing w:line="240" w:lineRule="auto"/>
      </w:pPr>
      <w:r>
        <w:t xml:space="preserve">Richard </w:t>
      </w:r>
      <w:r w:rsidR="00E3219E">
        <w:t xml:space="preserve">Simon does his best to explain the </w:t>
      </w:r>
      <w:r>
        <w:t xml:space="preserve">sorry </w:t>
      </w:r>
      <w:r w:rsidR="00E3219E">
        <w:t>decline since then</w:t>
      </w:r>
      <w:r>
        <w:t>; s</w:t>
      </w:r>
      <w:r w:rsidR="00C34C06">
        <w:t>uffice</w:t>
      </w:r>
      <w:r w:rsidR="00E3219E">
        <w:t xml:space="preserve"> it to say that any intellectual history of Sri Lanka should </w:t>
      </w:r>
      <w:r w:rsidR="00266CF2">
        <w:t xml:space="preserve">consider </w:t>
      </w:r>
      <w:r w:rsidR="00E3219E">
        <w:t xml:space="preserve">what S Thomas’ </w:t>
      </w:r>
      <w:r w:rsidR="00266CF2">
        <w:t xml:space="preserve">College </w:t>
      </w:r>
      <w:r w:rsidR="00B53B18">
        <w:t>underwent</w:t>
      </w:r>
      <w:r w:rsidR="00E3219E">
        <w:t xml:space="preserve"> in </w:t>
      </w:r>
      <w:r w:rsidR="00266CF2">
        <w:t xml:space="preserve">these </w:t>
      </w:r>
      <w:r w:rsidR="00E3219E">
        <w:t xml:space="preserve">years from 1970 to 1977, when the best and the brightest were given the space and </w:t>
      </w:r>
      <w:r w:rsidR="002440A1">
        <w:t xml:space="preserve">the </w:t>
      </w:r>
      <w:r w:rsidR="00E3219E">
        <w:t>freedom to write, debate, and discuss</w:t>
      </w:r>
      <w:r w:rsidR="00C34C06">
        <w:t>.</w:t>
      </w:r>
      <w:r w:rsidR="00E3219E">
        <w:t xml:space="preserve"> </w:t>
      </w:r>
      <w:r w:rsidR="00C34C06">
        <w:t>That we have gone a long way back reflects badly not just on S Thomas’, but more damnably, on the country – and on us.</w:t>
      </w:r>
    </w:p>
    <w:p w14:paraId="4DEDD1F8" w14:textId="77777777" w:rsidR="00CF1878" w:rsidRDefault="00CF1878" w:rsidP="00E3219E">
      <w:pPr>
        <w:spacing w:line="240" w:lineRule="auto"/>
      </w:pPr>
    </w:p>
    <w:p w14:paraId="1DC227BF" w14:textId="2BE066CF" w:rsidR="00CF1878" w:rsidRPr="00CF1878" w:rsidRDefault="00CF1878" w:rsidP="00E3219E">
      <w:pPr>
        <w:spacing w:line="240" w:lineRule="auto"/>
        <w:rPr>
          <w:i/>
          <w:iCs/>
        </w:rPr>
      </w:pPr>
      <w:r w:rsidRPr="00CF1878">
        <w:rPr>
          <w:i/>
          <w:iCs/>
        </w:rPr>
        <w:t xml:space="preserve">Uditha Devapriya is a researcher, writer, and analyst from Sri Lanka who </w:t>
      </w:r>
      <w:r w:rsidR="00410BB1">
        <w:rPr>
          <w:i/>
          <w:iCs/>
        </w:rPr>
        <w:t>contributes to</w:t>
      </w:r>
      <w:r w:rsidRPr="00CF1878">
        <w:rPr>
          <w:i/>
          <w:iCs/>
        </w:rPr>
        <w:t xml:space="preserve"> various publications. He can be reached at </w:t>
      </w:r>
      <w:hyperlink r:id="rId4" w:history="1">
        <w:r w:rsidRPr="00CF1878">
          <w:rPr>
            <w:rStyle w:val="Hyperlink"/>
            <w:i/>
            <w:iCs/>
          </w:rPr>
          <w:t>udakdev1@gmail.com</w:t>
        </w:r>
      </w:hyperlink>
      <w:r w:rsidRPr="00CF1878">
        <w:rPr>
          <w:i/>
          <w:iCs/>
        </w:rPr>
        <w:t>.</w:t>
      </w:r>
    </w:p>
    <w:sectPr w:rsidR="00CF1878" w:rsidRPr="00CF1878" w:rsidSect="00025F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BF"/>
    <w:rsid w:val="0001116F"/>
    <w:rsid w:val="00020ACF"/>
    <w:rsid w:val="00025F4D"/>
    <w:rsid w:val="00030D79"/>
    <w:rsid w:val="00032654"/>
    <w:rsid w:val="00047E5A"/>
    <w:rsid w:val="00052110"/>
    <w:rsid w:val="000744D1"/>
    <w:rsid w:val="00094592"/>
    <w:rsid w:val="00094C98"/>
    <w:rsid w:val="00095E6E"/>
    <w:rsid w:val="000A0331"/>
    <w:rsid w:val="000A251E"/>
    <w:rsid w:val="000A7CA7"/>
    <w:rsid w:val="000B39F8"/>
    <w:rsid w:val="000C15E2"/>
    <w:rsid w:val="000C19FE"/>
    <w:rsid w:val="000E04E9"/>
    <w:rsid w:val="001064FD"/>
    <w:rsid w:val="00122DD9"/>
    <w:rsid w:val="001467B5"/>
    <w:rsid w:val="001641C7"/>
    <w:rsid w:val="0019486F"/>
    <w:rsid w:val="00194D59"/>
    <w:rsid w:val="001D2664"/>
    <w:rsid w:val="001E700F"/>
    <w:rsid w:val="001F3107"/>
    <w:rsid w:val="001F53E0"/>
    <w:rsid w:val="002375F7"/>
    <w:rsid w:val="002440A1"/>
    <w:rsid w:val="00253046"/>
    <w:rsid w:val="00266CF2"/>
    <w:rsid w:val="0028096A"/>
    <w:rsid w:val="002C7EE7"/>
    <w:rsid w:val="00302895"/>
    <w:rsid w:val="00312551"/>
    <w:rsid w:val="003441D5"/>
    <w:rsid w:val="003742E5"/>
    <w:rsid w:val="003802E4"/>
    <w:rsid w:val="00380E75"/>
    <w:rsid w:val="00382C3C"/>
    <w:rsid w:val="00392A2A"/>
    <w:rsid w:val="003B5279"/>
    <w:rsid w:val="003D69CA"/>
    <w:rsid w:val="003D7245"/>
    <w:rsid w:val="00410BB1"/>
    <w:rsid w:val="004178FD"/>
    <w:rsid w:val="004416DC"/>
    <w:rsid w:val="004513BF"/>
    <w:rsid w:val="00460126"/>
    <w:rsid w:val="0046461E"/>
    <w:rsid w:val="00476595"/>
    <w:rsid w:val="00492EAB"/>
    <w:rsid w:val="00493CE3"/>
    <w:rsid w:val="004B07B1"/>
    <w:rsid w:val="004C0411"/>
    <w:rsid w:val="00502E67"/>
    <w:rsid w:val="005505B5"/>
    <w:rsid w:val="00590D83"/>
    <w:rsid w:val="005920DF"/>
    <w:rsid w:val="0059770B"/>
    <w:rsid w:val="005A0CE2"/>
    <w:rsid w:val="005A626B"/>
    <w:rsid w:val="005B63A7"/>
    <w:rsid w:val="005C5DA6"/>
    <w:rsid w:val="005D0D4E"/>
    <w:rsid w:val="005D2A36"/>
    <w:rsid w:val="005D5C08"/>
    <w:rsid w:val="005E451B"/>
    <w:rsid w:val="005E4572"/>
    <w:rsid w:val="00601AFA"/>
    <w:rsid w:val="00632BD2"/>
    <w:rsid w:val="00636DB6"/>
    <w:rsid w:val="006518D0"/>
    <w:rsid w:val="00653D60"/>
    <w:rsid w:val="00653EF9"/>
    <w:rsid w:val="00692F5A"/>
    <w:rsid w:val="006A08BA"/>
    <w:rsid w:val="006A5B14"/>
    <w:rsid w:val="006A5CE5"/>
    <w:rsid w:val="006D045F"/>
    <w:rsid w:val="006D20D9"/>
    <w:rsid w:val="006D738B"/>
    <w:rsid w:val="006E106C"/>
    <w:rsid w:val="006E5B3F"/>
    <w:rsid w:val="006F4B8D"/>
    <w:rsid w:val="00724E0E"/>
    <w:rsid w:val="00731C8C"/>
    <w:rsid w:val="00732A4C"/>
    <w:rsid w:val="00733C10"/>
    <w:rsid w:val="007515D6"/>
    <w:rsid w:val="00751967"/>
    <w:rsid w:val="00767242"/>
    <w:rsid w:val="00781E1D"/>
    <w:rsid w:val="00786F36"/>
    <w:rsid w:val="00790812"/>
    <w:rsid w:val="007A7857"/>
    <w:rsid w:val="007B66C4"/>
    <w:rsid w:val="007E2F51"/>
    <w:rsid w:val="00801844"/>
    <w:rsid w:val="008024A3"/>
    <w:rsid w:val="00827546"/>
    <w:rsid w:val="008A1B2D"/>
    <w:rsid w:val="008D00A7"/>
    <w:rsid w:val="009002B8"/>
    <w:rsid w:val="00907FBD"/>
    <w:rsid w:val="00913F1B"/>
    <w:rsid w:val="009164C2"/>
    <w:rsid w:val="00916ED0"/>
    <w:rsid w:val="00936C70"/>
    <w:rsid w:val="00937D4A"/>
    <w:rsid w:val="009513FD"/>
    <w:rsid w:val="00954CD6"/>
    <w:rsid w:val="00955E33"/>
    <w:rsid w:val="00964046"/>
    <w:rsid w:val="00981F86"/>
    <w:rsid w:val="00982A49"/>
    <w:rsid w:val="00982AE5"/>
    <w:rsid w:val="009B226A"/>
    <w:rsid w:val="009E5902"/>
    <w:rsid w:val="009F169C"/>
    <w:rsid w:val="009F420F"/>
    <w:rsid w:val="00A14BDA"/>
    <w:rsid w:val="00A17769"/>
    <w:rsid w:val="00A22DBC"/>
    <w:rsid w:val="00A31C55"/>
    <w:rsid w:val="00A40670"/>
    <w:rsid w:val="00A4231A"/>
    <w:rsid w:val="00A42AE6"/>
    <w:rsid w:val="00A603D6"/>
    <w:rsid w:val="00A70873"/>
    <w:rsid w:val="00AB197B"/>
    <w:rsid w:val="00AB1F09"/>
    <w:rsid w:val="00AB30C7"/>
    <w:rsid w:val="00AC3521"/>
    <w:rsid w:val="00AE3553"/>
    <w:rsid w:val="00B230AD"/>
    <w:rsid w:val="00B32DA6"/>
    <w:rsid w:val="00B3580C"/>
    <w:rsid w:val="00B403C1"/>
    <w:rsid w:val="00B406C1"/>
    <w:rsid w:val="00B44E99"/>
    <w:rsid w:val="00B53B18"/>
    <w:rsid w:val="00B64889"/>
    <w:rsid w:val="00BA153E"/>
    <w:rsid w:val="00BA24C8"/>
    <w:rsid w:val="00BB6DCB"/>
    <w:rsid w:val="00BD4C18"/>
    <w:rsid w:val="00BD71FE"/>
    <w:rsid w:val="00BE7723"/>
    <w:rsid w:val="00BF65FF"/>
    <w:rsid w:val="00C1366B"/>
    <w:rsid w:val="00C26757"/>
    <w:rsid w:val="00C34C06"/>
    <w:rsid w:val="00C444CA"/>
    <w:rsid w:val="00C607A7"/>
    <w:rsid w:val="00C65823"/>
    <w:rsid w:val="00C67945"/>
    <w:rsid w:val="00C7052A"/>
    <w:rsid w:val="00C736FC"/>
    <w:rsid w:val="00C74DDF"/>
    <w:rsid w:val="00C811BD"/>
    <w:rsid w:val="00C96514"/>
    <w:rsid w:val="00CB0F54"/>
    <w:rsid w:val="00CE07C0"/>
    <w:rsid w:val="00CE4472"/>
    <w:rsid w:val="00CF1878"/>
    <w:rsid w:val="00D136AC"/>
    <w:rsid w:val="00D23633"/>
    <w:rsid w:val="00D2458A"/>
    <w:rsid w:val="00D426B0"/>
    <w:rsid w:val="00D432FA"/>
    <w:rsid w:val="00D65962"/>
    <w:rsid w:val="00D80A76"/>
    <w:rsid w:val="00D81ED4"/>
    <w:rsid w:val="00D908B2"/>
    <w:rsid w:val="00D9254B"/>
    <w:rsid w:val="00D93C6C"/>
    <w:rsid w:val="00D97061"/>
    <w:rsid w:val="00DA49B8"/>
    <w:rsid w:val="00DE69A9"/>
    <w:rsid w:val="00DE6D28"/>
    <w:rsid w:val="00DF4B7D"/>
    <w:rsid w:val="00E156D3"/>
    <w:rsid w:val="00E30C56"/>
    <w:rsid w:val="00E3219E"/>
    <w:rsid w:val="00E37EC3"/>
    <w:rsid w:val="00E544CC"/>
    <w:rsid w:val="00EA51C9"/>
    <w:rsid w:val="00EC20DB"/>
    <w:rsid w:val="00EC442E"/>
    <w:rsid w:val="00ED7F9B"/>
    <w:rsid w:val="00EF044F"/>
    <w:rsid w:val="00EF5B34"/>
    <w:rsid w:val="00EF7704"/>
    <w:rsid w:val="00F0620A"/>
    <w:rsid w:val="00F16CB9"/>
    <w:rsid w:val="00F33EF3"/>
    <w:rsid w:val="00F649E9"/>
    <w:rsid w:val="00F66C38"/>
    <w:rsid w:val="00F70BF2"/>
    <w:rsid w:val="00FA3414"/>
    <w:rsid w:val="00FB5AE6"/>
    <w:rsid w:val="00FC1148"/>
    <w:rsid w:val="00FC23D0"/>
    <w:rsid w:val="00FF5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752A"/>
  <w15:chartTrackingRefBased/>
  <w15:docId w15:val="{369D2A4A-5F4C-48A8-B63B-2FC4697E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13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3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13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13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13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13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13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13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3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13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13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13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13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13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1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3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3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13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13BF"/>
    <w:rPr>
      <w:i/>
      <w:iCs/>
      <w:color w:val="404040" w:themeColor="text1" w:themeTint="BF"/>
    </w:rPr>
  </w:style>
  <w:style w:type="paragraph" w:styleId="ListParagraph">
    <w:name w:val="List Paragraph"/>
    <w:basedOn w:val="Normal"/>
    <w:uiPriority w:val="34"/>
    <w:qFormat/>
    <w:rsid w:val="004513BF"/>
    <w:pPr>
      <w:ind w:left="720"/>
      <w:contextualSpacing/>
    </w:pPr>
  </w:style>
  <w:style w:type="character" w:styleId="IntenseEmphasis">
    <w:name w:val="Intense Emphasis"/>
    <w:basedOn w:val="DefaultParagraphFont"/>
    <w:uiPriority w:val="21"/>
    <w:qFormat/>
    <w:rsid w:val="004513BF"/>
    <w:rPr>
      <w:i/>
      <w:iCs/>
      <w:color w:val="0F4761" w:themeColor="accent1" w:themeShade="BF"/>
    </w:rPr>
  </w:style>
  <w:style w:type="paragraph" w:styleId="IntenseQuote">
    <w:name w:val="Intense Quote"/>
    <w:basedOn w:val="Normal"/>
    <w:next w:val="Normal"/>
    <w:link w:val="IntenseQuoteChar"/>
    <w:uiPriority w:val="30"/>
    <w:qFormat/>
    <w:rsid w:val="00451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3BF"/>
    <w:rPr>
      <w:i/>
      <w:iCs/>
      <w:color w:val="0F4761" w:themeColor="accent1" w:themeShade="BF"/>
    </w:rPr>
  </w:style>
  <w:style w:type="character" w:styleId="IntenseReference">
    <w:name w:val="Intense Reference"/>
    <w:basedOn w:val="DefaultParagraphFont"/>
    <w:uiPriority w:val="32"/>
    <w:qFormat/>
    <w:rsid w:val="004513BF"/>
    <w:rPr>
      <w:b/>
      <w:bCs/>
      <w:smallCaps/>
      <w:color w:val="0F4761" w:themeColor="accent1" w:themeShade="BF"/>
      <w:spacing w:val="5"/>
    </w:rPr>
  </w:style>
  <w:style w:type="character" w:styleId="Hyperlink">
    <w:name w:val="Hyperlink"/>
    <w:basedOn w:val="DefaultParagraphFont"/>
    <w:uiPriority w:val="99"/>
    <w:unhideWhenUsed/>
    <w:rsid w:val="00CF1878"/>
    <w:rPr>
      <w:color w:val="467886" w:themeColor="hyperlink"/>
      <w:u w:val="single"/>
    </w:rPr>
  </w:style>
  <w:style w:type="character" w:styleId="UnresolvedMention">
    <w:name w:val="Unresolved Mention"/>
    <w:basedOn w:val="DefaultParagraphFont"/>
    <w:uiPriority w:val="99"/>
    <w:semiHidden/>
    <w:unhideWhenUsed/>
    <w:rsid w:val="00CF1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dakdev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5017C0-C93D-4A29-A868-128D07DF1234}">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131</TotalTime>
  <Pages>1</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Uditha Devapriya</dc:creator>
  <cp:keywords/>
  <dc:description/>
  <cp:lastModifiedBy>Uditha Devapriya</cp:lastModifiedBy>
  <cp:revision>39</cp:revision>
  <cp:lastPrinted>2025-08-07T15:10:00Z</cp:lastPrinted>
  <dcterms:created xsi:type="dcterms:W3CDTF">2025-08-07T13:31:00Z</dcterms:created>
  <dcterms:modified xsi:type="dcterms:W3CDTF">2025-08-07T15:49:00Z</dcterms:modified>
</cp:coreProperties>
</file>